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exact"/>
        <w:jc w:val="center"/>
        <w:rPr>
          <w:rFonts w:hint="eastAsia" w:ascii="黑体" w:eastAsia="黑体"/>
          <w:b w:val="0"/>
          <w:kern w:val="0"/>
          <w:sz w:val="32"/>
          <w:szCs w:val="32"/>
        </w:rPr>
      </w:pPr>
      <w:bookmarkStart w:id="0" w:name="_Toc144375167"/>
      <w:bookmarkStart w:id="1" w:name="_Toc144375088"/>
      <w:bookmarkStart w:id="2" w:name="_GoBack"/>
      <w:r>
        <w:rPr>
          <w:rFonts w:hint="eastAsia" w:ascii="黑体" w:eastAsia="黑体"/>
          <w:b w:val="0"/>
          <w:kern w:val="0"/>
          <w:sz w:val="32"/>
          <w:szCs w:val="32"/>
        </w:rPr>
        <w:t>机械设计制造及其自动化专业毕业设计（论文）教学大纲</w:t>
      </w:r>
      <w:bookmarkEnd w:id="0"/>
      <w:bookmarkEnd w:id="1"/>
    </w:p>
    <w:bookmarkEnd w:id="2"/>
    <w:p>
      <w:pPr>
        <w:rPr>
          <w:rFonts w:hint="eastAsia"/>
        </w:rPr>
      </w:pPr>
    </w:p>
    <w:p>
      <w:pPr>
        <w:spacing w:line="360" w:lineRule="exact"/>
        <w:rPr>
          <w:rFonts w:hint="eastAsia" w:ascii="汉仪书宋二简" w:eastAsia="汉仪书宋二简"/>
          <w:sz w:val="24"/>
          <w:szCs w:val="18"/>
        </w:rPr>
      </w:pPr>
    </w:p>
    <w:p>
      <w:pPr>
        <w:pStyle w:val="7"/>
        <w:ind w:firstLine="211"/>
        <w:rPr>
          <w:bCs/>
        </w:rPr>
      </w:pPr>
      <w:r>
        <w:rPr>
          <w:rFonts w:hint="eastAsia"/>
          <w:b/>
        </w:rPr>
        <w:t>总学时数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</w:t>
      </w:r>
      <w:r>
        <w:rPr>
          <w:rFonts w:hint="eastAsia"/>
          <w:bCs/>
          <w:u w:val="single"/>
        </w:rPr>
        <w:t>15周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/>
          <w:b/>
        </w:rPr>
        <w:t>学分数</w:t>
      </w:r>
      <w:r>
        <w:rPr>
          <w:rFonts w:hint="eastAsia"/>
        </w:rPr>
        <w:t>：</w:t>
      </w:r>
      <w:r>
        <w:rPr>
          <w:rFonts w:hint="eastAsia"/>
          <w:bCs/>
          <w:u w:val="single"/>
        </w:rPr>
        <w:t>15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</w:t>
      </w:r>
    </w:p>
    <w:p>
      <w:pPr>
        <w:pStyle w:val="7"/>
        <w:ind w:firstLine="211"/>
        <w:rPr>
          <w:rFonts w:hint="eastAsia"/>
          <w:b/>
        </w:rPr>
      </w:pPr>
      <w:r>
        <w:rPr>
          <w:rFonts w:hint="eastAsia"/>
          <w:b/>
        </w:rPr>
        <w:t>适用专业：</w:t>
      </w:r>
      <w:r>
        <w:rPr>
          <w:rFonts w:hint="eastAsia"/>
          <w:bCs/>
          <w:u w:val="single"/>
        </w:rPr>
        <w:t xml:space="preserve"> </w:t>
      </w:r>
      <w:r>
        <w:rPr>
          <w:rFonts w:hint="eastAsia"/>
          <w:bCs/>
          <w:u w:val="single"/>
          <w:lang w:eastAsia="zh-CN"/>
        </w:rPr>
        <w:t>机械设计制造及其自动化</w:t>
      </w:r>
      <w:r>
        <w:rPr>
          <w:rFonts w:hint="eastAsia"/>
          <w:bCs/>
        </w:rPr>
        <w:t xml:space="preserve"> </w:t>
      </w:r>
      <w:r>
        <w:rPr>
          <w:rFonts w:hint="eastAsia"/>
          <w:b/>
        </w:rPr>
        <w:t xml:space="preserve">     执笔者：</w:t>
      </w:r>
      <w:r>
        <w:rPr>
          <w:rFonts w:hint="eastAsia"/>
          <w:bCs/>
          <w:u w:val="single"/>
          <w:lang w:eastAsia="zh-CN"/>
        </w:rPr>
        <w:t>曹晓畅</w:t>
      </w:r>
      <w:r>
        <w:rPr>
          <w:rFonts w:hint="eastAsia"/>
          <w:bCs/>
          <w:u w:val="single"/>
        </w:rPr>
        <w:t>（</w:t>
      </w:r>
      <w:r>
        <w:rPr>
          <w:rFonts w:hint="eastAsia"/>
          <w:bCs/>
          <w:u w:val="single"/>
          <w:lang w:eastAsia="zh-CN"/>
        </w:rPr>
        <w:t>讲师</w:t>
      </w:r>
      <w:r>
        <w:rPr>
          <w:rFonts w:hint="eastAsia"/>
          <w:bCs/>
          <w:u w:val="single"/>
        </w:rPr>
        <w:t>）</w:t>
      </w:r>
      <w:r>
        <w:rPr>
          <w:rFonts w:hint="eastAsia"/>
          <w:b/>
        </w:rPr>
        <w:t xml:space="preserve">   </w:t>
      </w:r>
    </w:p>
    <w:p>
      <w:pPr>
        <w:spacing w:line="360" w:lineRule="exact"/>
        <w:rPr>
          <w:rFonts w:hint="eastAsia" w:ascii="汉仪书宋二简" w:eastAsia="汉仪书宋二简"/>
          <w:sz w:val="24"/>
          <w:szCs w:val="18"/>
        </w:rPr>
      </w:pPr>
    </w:p>
    <w:p>
      <w:pPr>
        <w:pStyle w:val="3"/>
        <w:ind w:firstLine="480"/>
        <w:rPr>
          <w:rFonts w:hint="eastAsia"/>
          <w:kern w:val="0"/>
        </w:rPr>
      </w:pPr>
      <w:r>
        <w:rPr>
          <w:rFonts w:hint="eastAsia"/>
          <w:kern w:val="0"/>
        </w:rPr>
        <w:t>一、毕业设计的性质、目的和任务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毕业设计是高等院校教学计划的重要组成部分，是对学生进行科学教育，强化工程意识，进行工程基本训练，提高工程实践能力的重要培养阶段。通过毕业设计，巩固和扩大学生在校期间所学的基础知识与专业知识，培养学生树立正确的设计思想，掌握机械工艺及装备设计方法；培养学生勇于实践，勇于探索和创新精神。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基本要求：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1.学会综合运用多学科的基本理论，知识与技能，分析和解决工程问题，通过设计，调研与实践，使理论知识深化，知识领域拓宽。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2.学会依据课题给定的技术要求，进行调研，资料收集、整理和正确的使用工具书，培养学生掌握工程设计的步骤、方法，提高工程图纸的绘制（尤其是计算机绘图）、工程计算、技术文件编写等能力。培养学生掌握实验，测试，调试等科学研究的基本方法，提高学生分析与解决工程实践问题的能力，培养学生严肃认真的科学态度和严谨求实的工作作风，树立正确的工程意识和经济意识。</w:t>
      </w:r>
    </w:p>
    <w:p>
      <w:pPr>
        <w:spacing w:line="360" w:lineRule="exact"/>
        <w:ind w:firstLine="420" w:firstLineChars="200"/>
        <w:rPr>
          <w:rFonts w:hint="eastAsia" w:ascii="汉仪书宋二简" w:hAnsi="Arial Unicode MS" w:eastAsia="汉仪书宋二简" w:cs="Arial Unicode MS"/>
          <w:szCs w:val="21"/>
        </w:rPr>
      </w:pPr>
    </w:p>
    <w:p>
      <w:pPr>
        <w:pStyle w:val="3"/>
        <w:ind w:firstLine="480"/>
        <w:rPr>
          <w:rFonts w:hint="eastAsia"/>
          <w:kern w:val="0"/>
        </w:rPr>
      </w:pPr>
      <w:r>
        <w:rPr>
          <w:rFonts w:hint="eastAsia"/>
          <w:kern w:val="0"/>
        </w:rPr>
        <w:t>二、毕业设计（论文）的主要内容与要求</w:t>
      </w:r>
    </w:p>
    <w:p>
      <w:pPr>
        <w:spacing w:line="360" w:lineRule="exact"/>
        <w:ind w:firstLine="420" w:firstLineChars="200"/>
        <w:rPr>
          <w:rFonts w:hint="eastAsia" w:ascii="汉仪书宋二简" w:hAnsi="宋体" w:eastAsia="汉仪书宋二简"/>
          <w:bCs/>
          <w:szCs w:val="21"/>
          <w:bdr w:val="single" w:color="auto" w:sz="4" w:space="0"/>
        </w:rPr>
      </w:pPr>
      <w:r>
        <w:rPr>
          <w:rFonts w:hint="eastAsia" w:ascii="汉仪书宋二简" w:hAnsi="宋体" w:eastAsia="汉仪书宋二简"/>
          <w:bCs/>
          <w:szCs w:val="21"/>
        </w:rPr>
        <w:t>1.毕业设计（论文）的选题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毕业设计（论文）的题目直接影响毕业设计教学质量，因此做好选题是搞好毕业设计（论文）的前提。毕业设计课题的确定，首先要符合教学基本要求，同时也要兼顾科学研究的实际需要。机械制造类毕业设计（论文）主要有机械加工工艺与装备</w:t>
      </w:r>
      <w:r>
        <w:rPr>
          <w:rFonts w:hint="eastAsia"/>
          <w:lang w:eastAsia="zh-CN"/>
        </w:rPr>
        <w:t>、模具、工装等</w:t>
      </w:r>
      <w:r>
        <w:rPr>
          <w:rFonts w:hint="eastAsia"/>
        </w:rPr>
        <w:t>设计，</w:t>
      </w:r>
      <w:r>
        <w:rPr>
          <w:rFonts w:hint="eastAsia"/>
          <w:lang w:eastAsia="zh-CN"/>
        </w:rPr>
        <w:t>课题来源主要是企业相关，结合东莞本地企业为主</w:t>
      </w:r>
      <w:r>
        <w:rPr>
          <w:rFonts w:hint="eastAsia"/>
        </w:rPr>
        <w:t>。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·毕业实习或调研应到生产现场或到同类工厂去了解情况（工厂的要求，现状和存在的问题），收集国内外有关情报资料，查阅文献资料不少于10篇。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·要求学生独立完成至少相当于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张A0图纸的工作量。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·撰写设计说明书10000字以上。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·图纸、说明书、外文翻译、调研（实习）报告一律用计算机打印。</w:t>
      </w:r>
    </w:p>
    <w:p>
      <w:pPr>
        <w:pStyle w:val="4"/>
        <w:ind w:firstLine="420"/>
        <w:rPr>
          <w:rFonts w:hint="eastAsia"/>
        </w:rPr>
      </w:pPr>
    </w:p>
    <w:p>
      <w:pPr>
        <w:pStyle w:val="3"/>
        <w:ind w:firstLine="480"/>
        <w:rPr>
          <w:rFonts w:hint="eastAsia"/>
          <w:kern w:val="0"/>
        </w:rPr>
      </w:pPr>
      <w:r>
        <w:rPr>
          <w:rFonts w:hint="eastAsia"/>
          <w:kern w:val="0"/>
        </w:rPr>
        <w:t>三、毕业设计（论文）答辩及成绩评定</w:t>
      </w:r>
    </w:p>
    <w:p>
      <w:pPr>
        <w:spacing w:line="360" w:lineRule="exact"/>
        <w:ind w:firstLine="420" w:firstLineChars="200"/>
        <w:rPr>
          <w:rFonts w:hint="eastAsia" w:ascii="汉仪书宋二简" w:hAnsi="Arial Unicode MS" w:eastAsia="汉仪书宋二简" w:cs="Arial Unicode MS"/>
          <w:szCs w:val="21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毕业设计（论文）完成后要进行答辩，检查学生是否达到毕业设计（论文）的基本要求和目的</w:t>
      </w:r>
      <w:r>
        <w:rPr>
          <w:rFonts w:hint="eastAsia" w:ascii="汉仪书宋二简" w:hAnsi="Arial Unicode MS" w:eastAsia="汉仪书宋二简" w:cs="Arial Unicode MS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汉仪书宋二简" w:hAnsi="宋体" w:eastAsia="汉仪书宋二简" w:cs="Arial Unicode MS"/>
          <w:bCs/>
          <w:szCs w:val="21"/>
        </w:rPr>
      </w:pPr>
      <w:r>
        <w:rPr>
          <w:rFonts w:hint="eastAsia" w:ascii="汉仪书宋二简" w:hAnsi="宋体" w:eastAsia="汉仪书宋二简" w:cs="Arial Unicode MS"/>
          <w:b/>
          <w:bCs w:val="0"/>
          <w:szCs w:val="21"/>
        </w:rPr>
        <w:t>1.答辩委员会的组成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毕业设计工作由专业答辩委员会主持，答辩委员会由研究所负责人和教师7人以上组成，设主任1人，副主任1-2人，秘书1人，成员若干。根据需要，答辩委员会可决定组成若干答辩小组，每答辩小组答辩委员不少于5人，具体负责答辩 ，答辩委员会委员必须是讲师以上职称的人员担任。</w:t>
      </w:r>
    </w:p>
    <w:p>
      <w:pPr>
        <w:spacing w:line="360" w:lineRule="exact"/>
        <w:ind w:firstLine="420" w:firstLineChars="200"/>
        <w:rPr>
          <w:rFonts w:hint="eastAsia" w:ascii="汉仪书宋二简" w:hAnsi="宋体" w:eastAsia="汉仪书宋二简" w:cs="Arial Unicode MS"/>
          <w:bCs/>
          <w:szCs w:val="21"/>
        </w:rPr>
      </w:pPr>
      <w:r>
        <w:rPr>
          <w:rFonts w:hint="eastAsia" w:ascii="汉仪书宋二简" w:hAnsi="宋体" w:eastAsia="汉仪书宋二简" w:cs="Arial Unicode MS"/>
          <w:b/>
          <w:bCs w:val="0"/>
          <w:szCs w:val="21"/>
        </w:rPr>
        <w:t>2.答辩委员会的主要职能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·审定学生毕业答辩的资格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·聘请毕业设计（论文）的评阅人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·主持并组织毕业设计答辩工作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·评议和确定学生毕业设计（论文）的最后成绩和评语</w:t>
      </w:r>
    </w:p>
    <w:p>
      <w:pPr>
        <w:spacing w:line="360" w:lineRule="exact"/>
        <w:ind w:firstLine="420" w:firstLineChars="200"/>
        <w:rPr>
          <w:rFonts w:hint="eastAsia" w:ascii="汉仪书宋二简" w:hAnsi="宋体" w:eastAsia="汉仪书宋二简" w:cs="Arial Unicode MS"/>
          <w:bCs/>
          <w:szCs w:val="21"/>
        </w:rPr>
      </w:pPr>
      <w:r>
        <w:rPr>
          <w:rFonts w:hint="eastAsia" w:ascii="汉仪书宋二简" w:hAnsi="宋体" w:eastAsia="汉仪书宋二简" w:cs="Arial Unicode MS"/>
          <w:b/>
          <w:bCs w:val="0"/>
          <w:szCs w:val="21"/>
        </w:rPr>
        <w:t>3.答辩工作程序和要求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·聘请毕业设计（论文）评阅人对学生所有设计资料进行评审，组织对学生计算机程序进行评审。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·根据学生提交的所有设计材料，评阅意见，软件评审意见，审查学生答辩资格。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·举行答辩会，每位学生答辩时间为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分钟，其中自述毕业设计内容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分钟，答辩教师提问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分钟。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·优秀毕业设计（论文）的评定必须经学生本人申请，指导教师或评阅人推荐，参加大组评优答辩。</w:t>
      </w:r>
    </w:p>
    <w:p>
      <w:pPr>
        <w:spacing w:line="360" w:lineRule="exact"/>
        <w:ind w:firstLine="420" w:firstLineChars="200"/>
        <w:rPr>
          <w:rFonts w:hint="eastAsia" w:ascii="汉仪书宋二简" w:hAnsi="Arial Unicode MS" w:eastAsia="汉仪书宋二简" w:cs="Arial Unicode MS"/>
          <w:bCs/>
          <w:szCs w:val="21"/>
        </w:rPr>
      </w:pPr>
      <w:r>
        <w:rPr>
          <w:rFonts w:hint="eastAsia" w:ascii="汉仪书宋二简" w:hAnsi="宋体" w:eastAsia="汉仪书宋二简" w:cs="Arial Unicode MS"/>
          <w:b/>
          <w:bCs w:val="0"/>
          <w:szCs w:val="21"/>
        </w:rPr>
        <w:t>4.成</w:t>
      </w:r>
      <w:r>
        <w:rPr>
          <w:rFonts w:hint="eastAsia" w:ascii="汉仪书宋二简" w:hAnsi="Arial Unicode MS" w:eastAsia="汉仪书宋二简" w:cs="Arial Unicode MS"/>
          <w:b/>
          <w:bCs w:val="0"/>
          <w:szCs w:val="21"/>
        </w:rPr>
        <w:t>绩评定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评定毕业设计成绩，主要看最后设计（论文）的质量，也要参考学生整个设计过程中的表现（工作态度，独立工作努力，任务量，创新精神），全面衡量，不要以学生过去课程成绩或指导教师的职称、水平来决定学生毕业设计（论文）的成绩。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毕业设计（论文）的成绩采用五级记分（优秀、良、中、及格和不及格），采用“结构分”进行综合评定，即平时成绩（占20%）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设计（论文）成绩（占50%）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答辩成绩（占30%）。</w:t>
      </w:r>
    </w:p>
    <w:p>
      <w:pPr>
        <w:spacing w:line="360" w:lineRule="exact"/>
        <w:rPr>
          <w:rFonts w:hint="eastAsia" w:ascii="汉仪书宋二简" w:eastAsia="汉仪书宋二简"/>
          <w:sz w:val="24"/>
        </w:rPr>
      </w:pPr>
    </w:p>
    <w:p>
      <w:pPr>
        <w:pStyle w:val="3"/>
        <w:ind w:firstLine="480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四</w:t>
      </w:r>
      <w:r>
        <w:rPr>
          <w:rFonts w:hint="eastAsia"/>
          <w:kern w:val="0"/>
        </w:rPr>
        <w:t>、毕业设计（论文）进度安排</w:t>
      </w:r>
    </w:p>
    <w:p>
      <w:pPr>
        <w:pStyle w:val="4"/>
        <w:ind w:firstLine="420"/>
        <w:rPr>
          <w:rFonts w:hint="eastAsia"/>
        </w:rPr>
      </w:pPr>
      <w:r>
        <w:rPr>
          <w:rFonts w:hint="eastAsia"/>
        </w:rPr>
        <w:t>毕业设计（论文）时间为1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周，其中，毕业实习（调研），熟悉资料2周，方案设计、结构设计及计算1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周，编写毕业设计说明书，答辩准备与答辩2周。具体进度安排根据每个学生的题目不同而定。</w:t>
      </w:r>
    </w:p>
    <w:p>
      <w:pPr>
        <w:pStyle w:val="4"/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报宋体简">
    <w:altName w:val="宋体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757B9"/>
    <w:rsid w:val="01E11E73"/>
    <w:rsid w:val="026207D5"/>
    <w:rsid w:val="21CF3D59"/>
    <w:rsid w:val="24C757B9"/>
    <w:rsid w:val="2DBE534B"/>
    <w:rsid w:val="42D73F9E"/>
    <w:rsid w:val="44961E44"/>
    <w:rsid w:val="7F0871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atLeast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120"/>
      <w:ind w:firstLine="200" w:firstLineChars="200"/>
      <w:outlineLvl w:val="2"/>
    </w:pPr>
    <w:rPr>
      <w:rFonts w:eastAsia="黑体"/>
      <w:bCs/>
      <w:sz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ind w:firstLine="200" w:firstLineChars="200"/>
    </w:pPr>
    <w:rPr>
      <w:rFonts w:ascii="宋体" w:hAnsi="宋体"/>
      <w:szCs w:val="21"/>
    </w:rPr>
  </w:style>
  <w:style w:type="paragraph" w:customStyle="1" w:styleId="7">
    <w:name w:val="总学时"/>
    <w:basedOn w:val="1"/>
    <w:uiPriority w:val="0"/>
    <w:pPr>
      <w:spacing w:line="320" w:lineRule="atLeast"/>
      <w:ind w:firstLine="100" w:firstLineChars="1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2016-04-01T06:59:00Z</dcterms:created>
  <dc:creator>张智聪</dc:creator>
  <cp:lastModifiedBy>Administrator</cp:lastModifiedBy>
  <dcterms:modified xsi:type="dcterms:W3CDTF">2016-05-23T14:39:09Z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